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130"/>
        <w:tblW w:w="9990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4121"/>
        <w:gridCol w:w="1477"/>
        <w:gridCol w:w="4392"/>
      </w:tblGrid>
      <w:tr w:rsidR="008661E5" w:rsidRPr="00CA0071" w:rsidTr="00641C86">
        <w:trPr>
          <w:tblHeader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661E5" w:rsidRPr="00CA0071" w:rsidRDefault="008661E5" w:rsidP="00641C86">
            <w:pPr>
              <w:pStyle w:val="3"/>
              <w:rPr>
                <w:rFonts w:ascii="Times New Roman" w:hAnsi="Times New Roman"/>
                <w:spacing w:val="-4"/>
                <w:sz w:val="18"/>
              </w:rPr>
            </w:pPr>
            <w:r w:rsidRPr="00CA0071">
              <w:rPr>
                <w:rFonts w:ascii="Times New Roman" w:hAnsi="Times New Roman"/>
                <w:spacing w:val="-4"/>
                <w:sz w:val="18"/>
              </w:rPr>
              <w:t>башkортостан  Республика</w:t>
            </w:r>
            <w:r w:rsidRPr="00CA0071">
              <w:rPr>
                <w:rFonts w:ascii="Times New Roman" w:hAnsi="Times New Roman"/>
                <w:spacing w:val="-4"/>
                <w:sz w:val="18"/>
                <w:lang w:val="tt-RU"/>
              </w:rPr>
              <w:t>һ</w:t>
            </w:r>
            <w:proofErr w:type="gramStart"/>
            <w:r w:rsidRPr="00CA0071">
              <w:rPr>
                <w:rFonts w:ascii="Times New Roman" w:hAnsi="Times New Roman"/>
                <w:spacing w:val="-4"/>
                <w:sz w:val="18"/>
              </w:rPr>
              <w:t>ы</w:t>
            </w:r>
            <w:proofErr w:type="gramEnd"/>
          </w:p>
          <w:p w:rsidR="008661E5" w:rsidRPr="00CA0071" w:rsidRDefault="008661E5" w:rsidP="00641C86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0000"/>
                <w:spacing w:val="26"/>
                <w:sz w:val="18"/>
              </w:rPr>
            </w:pPr>
            <w:r w:rsidRPr="00CA0071">
              <w:rPr>
                <w:rFonts w:ascii="Times New Roman" w:hAnsi="Times New Roman"/>
                <w:b/>
                <w:caps/>
                <w:color w:val="000000"/>
                <w:spacing w:val="26"/>
                <w:sz w:val="18"/>
              </w:rPr>
              <w:t>Кушнаренко районы муниципаль районыны</w:t>
            </w:r>
            <w:r w:rsidRPr="00CA0071">
              <w:rPr>
                <w:rFonts w:ascii="Times New Roman" w:hAnsi="Times New Roman"/>
                <w:b/>
                <w:caps/>
                <w:color w:val="000000"/>
                <w:spacing w:val="26"/>
                <w:sz w:val="18"/>
                <w:lang w:val="tt-RU"/>
              </w:rPr>
              <w:t>ң</w:t>
            </w:r>
          </w:p>
          <w:p w:rsidR="008661E5" w:rsidRPr="00CA0071" w:rsidRDefault="008661E5" w:rsidP="00641C86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0000"/>
                <w:spacing w:val="26"/>
                <w:sz w:val="18"/>
                <w:lang w:val="tt-RU"/>
              </w:rPr>
            </w:pPr>
            <w:r w:rsidRPr="00CA0071">
              <w:rPr>
                <w:rFonts w:ascii="Times New Roman" w:hAnsi="Times New Roman"/>
                <w:b/>
                <w:caps/>
                <w:color w:val="000000"/>
                <w:spacing w:val="26"/>
                <w:sz w:val="18"/>
              </w:rPr>
              <w:t>горький ауыл советы</w:t>
            </w:r>
          </w:p>
          <w:p w:rsidR="008661E5" w:rsidRPr="00CA0071" w:rsidRDefault="008661E5" w:rsidP="00641C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CA0071">
              <w:rPr>
                <w:rFonts w:ascii="Times New Roman" w:hAnsi="Times New Roman"/>
                <w:b/>
                <w:caps/>
                <w:color w:val="000000"/>
                <w:spacing w:val="26"/>
                <w:sz w:val="18"/>
              </w:rPr>
              <w:t>ауыл бил</w:t>
            </w:r>
            <w:r w:rsidRPr="00CA0071">
              <w:rPr>
                <w:rFonts w:ascii="Times New Roman" w:hAnsi="Times New Roman"/>
                <w:b/>
                <w:caps/>
                <w:color w:val="000000"/>
                <w:spacing w:val="26"/>
                <w:sz w:val="18"/>
                <w:lang w:val="tt-RU"/>
              </w:rPr>
              <w:t>ә</w:t>
            </w:r>
            <w:r w:rsidRPr="00CA0071">
              <w:rPr>
                <w:rFonts w:ascii="Times New Roman" w:hAnsi="Times New Roman"/>
                <w:b/>
                <w:caps/>
                <w:color w:val="000000"/>
                <w:spacing w:val="26"/>
                <w:sz w:val="18"/>
              </w:rPr>
              <w:t>м</w:t>
            </w:r>
            <w:r w:rsidRPr="00CA0071">
              <w:rPr>
                <w:rFonts w:ascii="Times New Roman" w:hAnsi="Times New Roman"/>
                <w:b/>
                <w:caps/>
                <w:color w:val="000000"/>
                <w:spacing w:val="26"/>
                <w:sz w:val="18"/>
                <w:lang w:val="tt-RU"/>
              </w:rPr>
              <w:t>әһ</w:t>
            </w:r>
            <w:r w:rsidRPr="00CA0071">
              <w:rPr>
                <w:rFonts w:ascii="Times New Roman" w:hAnsi="Times New Roman"/>
                <w:b/>
                <w:caps/>
                <w:color w:val="000000"/>
                <w:spacing w:val="26"/>
                <w:sz w:val="18"/>
              </w:rPr>
              <w:t xml:space="preserve">е </w:t>
            </w:r>
            <w:r w:rsidRPr="00CA0071">
              <w:rPr>
                <w:rFonts w:ascii="Times New Roman" w:hAnsi="Times New Roman"/>
                <w:b/>
                <w:caps/>
                <w:color w:val="000000"/>
                <w:spacing w:val="26"/>
                <w:sz w:val="18"/>
                <w:lang w:val="tt-RU"/>
              </w:rPr>
              <w:t>башлыгы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1E5" w:rsidRPr="00CA0071" w:rsidRDefault="008661E5" w:rsidP="00641C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10"/>
              </w:rPr>
              <w:drawing>
                <wp:inline distT="0" distB="0" distL="0" distR="0">
                  <wp:extent cx="695325" cy="933450"/>
                  <wp:effectExtent l="19050" t="0" r="9525" b="0"/>
                  <wp:docPr id="1" name="Рисунок 16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1E5" w:rsidRPr="00CA0071" w:rsidRDefault="008661E5" w:rsidP="00641C8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10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1E5" w:rsidRPr="00CA0071" w:rsidRDefault="008661E5" w:rsidP="00641C86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0000"/>
                <w:spacing w:val="26"/>
                <w:sz w:val="18"/>
              </w:rPr>
            </w:pPr>
          </w:p>
          <w:p w:rsidR="008661E5" w:rsidRDefault="008661E5" w:rsidP="00641C86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0000"/>
                <w:sz w:val="18"/>
              </w:rPr>
            </w:pPr>
            <w:r w:rsidRPr="00CA0071">
              <w:rPr>
                <w:rFonts w:ascii="Times New Roman" w:hAnsi="Times New Roman"/>
                <w:b/>
                <w:caps/>
                <w:color w:val="000000"/>
                <w:spacing w:val="26"/>
                <w:sz w:val="18"/>
              </w:rPr>
              <w:t xml:space="preserve">глава сельского поселения </w:t>
            </w:r>
            <w:r w:rsidRPr="00CA0071">
              <w:rPr>
                <w:rFonts w:ascii="Times New Roman" w:hAnsi="Times New Roman"/>
                <w:b/>
                <w:caps/>
                <w:color w:val="000000"/>
                <w:sz w:val="18"/>
              </w:rPr>
              <w:t>ГОРЬКОВСКИЙ  сельсовет  муниципального  района Кушнаренковский район</w:t>
            </w:r>
          </w:p>
          <w:p w:rsidR="008661E5" w:rsidRPr="00CA0071" w:rsidRDefault="008661E5" w:rsidP="00641C86">
            <w:pPr>
              <w:pStyle w:val="2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0000"/>
                <w:sz w:val="18"/>
              </w:rPr>
            </w:pPr>
            <w:r>
              <w:rPr>
                <w:rFonts w:ascii="Times New Roman" w:hAnsi="Times New Roman"/>
                <w:b/>
                <w:caps/>
                <w:color w:val="000000"/>
                <w:sz w:val="18"/>
              </w:rPr>
              <w:t>республики башкортостан</w:t>
            </w:r>
          </w:p>
          <w:p w:rsidR="008661E5" w:rsidRPr="00CA0071" w:rsidRDefault="008661E5" w:rsidP="00641C8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4"/>
              </w:rPr>
            </w:pPr>
          </w:p>
          <w:p w:rsidR="008661E5" w:rsidRPr="00CA0071" w:rsidRDefault="008661E5" w:rsidP="00641C8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4"/>
              </w:rPr>
            </w:pPr>
          </w:p>
          <w:p w:rsidR="008661E5" w:rsidRPr="00CA0071" w:rsidRDefault="008661E5" w:rsidP="00641C86">
            <w:pPr>
              <w:pStyle w:val="31"/>
              <w:spacing w:after="0" w:line="240" w:lineRule="auto"/>
              <w:jc w:val="center"/>
              <w:rPr>
                <w:rFonts w:ascii="Times New Roman" w:hAnsi="Times New Roman"/>
                <w:b/>
                <w:sz w:val="8"/>
                <w:szCs w:val="24"/>
              </w:rPr>
            </w:pPr>
          </w:p>
        </w:tc>
      </w:tr>
      <w:tr w:rsidR="008661E5" w:rsidTr="00641C86">
        <w:trPr>
          <w:tblHeader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1E5" w:rsidRDefault="008661E5" w:rsidP="00641C86">
            <w:pPr>
              <w:pStyle w:val="3"/>
              <w:spacing w:line="276" w:lineRule="auto"/>
              <w:rPr>
                <w:rFonts w:ascii="Times New Roman" w:hAnsi="Times New Roman"/>
                <w:spacing w:val="-4"/>
                <w:sz w:val="1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1E5" w:rsidRDefault="008661E5" w:rsidP="00641C86">
            <w:pPr>
              <w:spacing w:after="0" w:line="240" w:lineRule="auto"/>
              <w:ind w:firstLine="709"/>
              <w:jc w:val="center"/>
              <w:rPr>
                <w:sz w:val="10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1E5" w:rsidRDefault="008661E5" w:rsidP="00641C86">
            <w:pPr>
              <w:pStyle w:val="31"/>
              <w:rPr>
                <w:rFonts w:ascii="Times New Roman" w:hAnsi="Times New Roman"/>
                <w:spacing w:val="10"/>
                <w:sz w:val="10"/>
              </w:rPr>
            </w:pPr>
          </w:p>
        </w:tc>
      </w:tr>
      <w:tr w:rsidR="008661E5" w:rsidTr="00641C86">
        <w:trPr>
          <w:tblHeader/>
        </w:trPr>
        <w:tc>
          <w:tcPr>
            <w:tcW w:w="4122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8661E5" w:rsidRDefault="008661E5" w:rsidP="00641C86">
            <w:pPr>
              <w:pStyle w:val="3"/>
              <w:spacing w:line="276" w:lineRule="auto"/>
              <w:rPr>
                <w:rFonts w:ascii="Times New Roman" w:hAnsi="Times New Roman"/>
                <w:spacing w:val="-4"/>
                <w:sz w:val="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8661E5" w:rsidRDefault="008661E5" w:rsidP="00641C86">
            <w:pPr>
              <w:spacing w:after="0" w:line="240" w:lineRule="auto"/>
              <w:ind w:firstLine="709"/>
              <w:jc w:val="center"/>
              <w:rPr>
                <w:sz w:val="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8661E5" w:rsidRDefault="008661E5" w:rsidP="00641C86">
            <w:pPr>
              <w:pStyle w:val="31"/>
              <w:rPr>
                <w:rFonts w:ascii="Times New Roman" w:hAnsi="Times New Roman"/>
                <w:spacing w:val="10"/>
                <w:sz w:val="4"/>
              </w:rPr>
            </w:pPr>
          </w:p>
        </w:tc>
      </w:tr>
    </w:tbl>
    <w:tbl>
      <w:tblPr>
        <w:tblW w:w="9870" w:type="dxa"/>
        <w:tblInd w:w="-34" w:type="dxa"/>
        <w:tblLayout w:type="fixed"/>
        <w:tblLook w:val="04A0"/>
      </w:tblPr>
      <w:tblGrid>
        <w:gridCol w:w="143"/>
        <w:gridCol w:w="149"/>
        <w:gridCol w:w="862"/>
        <w:gridCol w:w="1436"/>
        <w:gridCol w:w="839"/>
        <w:gridCol w:w="397"/>
        <w:gridCol w:w="342"/>
        <w:gridCol w:w="547"/>
        <w:gridCol w:w="1033"/>
        <w:gridCol w:w="350"/>
        <w:gridCol w:w="941"/>
        <w:gridCol w:w="1327"/>
        <w:gridCol w:w="826"/>
        <w:gridCol w:w="365"/>
        <w:gridCol w:w="313"/>
      </w:tblGrid>
      <w:tr w:rsidR="008661E5" w:rsidTr="00641C86">
        <w:trPr>
          <w:gridBefore w:val="1"/>
          <w:wBefore w:w="142" w:type="dxa"/>
          <w:cantSplit/>
          <w:trHeight w:val="265"/>
        </w:trPr>
        <w:tc>
          <w:tcPr>
            <w:tcW w:w="4024" w:type="dxa"/>
            <w:gridSpan w:val="6"/>
            <w:hideMark/>
          </w:tcPr>
          <w:p w:rsidR="008661E5" w:rsidRDefault="008661E5" w:rsidP="00641C86">
            <w:pPr>
              <w:pStyle w:val="1"/>
              <w:spacing w:line="276" w:lineRule="auto"/>
              <w:ind w:firstLine="0"/>
              <w:jc w:val="center"/>
              <w:rPr>
                <w:b/>
                <w:bCs/>
                <w:spacing w:val="40"/>
                <w:sz w:val="26"/>
              </w:rPr>
            </w:pPr>
            <w:r>
              <w:rPr>
                <w:b/>
                <w:bCs/>
                <w:spacing w:val="40"/>
                <w:sz w:val="26"/>
                <w:lang w:val="en-US"/>
              </w:rPr>
              <w:t>K</w:t>
            </w:r>
            <w:r>
              <w:rPr>
                <w:b/>
                <w:bCs/>
                <w:spacing w:val="40"/>
                <w:sz w:val="26"/>
              </w:rPr>
              <w:t>АРАР</w:t>
            </w:r>
          </w:p>
        </w:tc>
        <w:tc>
          <w:tcPr>
            <w:tcW w:w="1580" w:type="dxa"/>
            <w:gridSpan w:val="2"/>
            <w:vMerge w:val="restart"/>
            <w:hideMark/>
          </w:tcPr>
          <w:p w:rsidR="008661E5" w:rsidRDefault="008661E5" w:rsidP="00641C86">
            <w:pPr>
              <w:spacing w:after="0" w:line="240" w:lineRule="auto"/>
              <w:jc w:val="center"/>
              <w:rPr>
                <w:rFonts w:ascii="Times New Roman" w:hAnsi="Times New Roman"/>
                <w:spacing w:val="40"/>
                <w:sz w:val="26"/>
              </w:rPr>
            </w:pPr>
            <w:r w:rsidRPr="000557FD">
              <w:pict>
                <v:line id="_x0000_s1026" style="position:absolute;left:0;text-align:left;z-index:251658240;mso-position-horizontal-relative:margin;mso-position-vertical-relative:text" from="363.15pt,14.75pt" to="858.5pt,14.75pt" strokeweight="3.1pt">
                  <w10:wrap anchorx="margin"/>
                </v:line>
              </w:pict>
            </w:r>
            <w:r w:rsidRPr="000557FD">
              <w:pict>
                <v:line id="_x0000_s1027" style="position:absolute;left:0;text-align:left;z-index:251658240;mso-position-horizontal-relative:margin;mso-position-vertical-relative:text" from="-500.85pt,32.8pt" to="-331.9pt,32.8pt" strokeweight=".5pt">
                  <w10:wrap anchorx="margin"/>
                </v:line>
              </w:pict>
            </w:r>
          </w:p>
        </w:tc>
        <w:tc>
          <w:tcPr>
            <w:tcW w:w="4122" w:type="dxa"/>
            <w:gridSpan w:val="6"/>
            <w:hideMark/>
          </w:tcPr>
          <w:p w:rsidR="008661E5" w:rsidRDefault="008661E5" w:rsidP="00641C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40"/>
                <w:sz w:val="26"/>
              </w:rPr>
            </w:pPr>
            <w:r w:rsidRPr="000557FD">
              <w:pict>
                <v:line id="_x0000_s1028" style="position:absolute;left:0;text-align:left;z-index:251658240;mso-position-horizontal-relative:margin;mso-position-vertical-relative:text" from="269.85pt,8.35pt" to="431pt,8.35pt" strokeweight=".7pt">
                  <w10:wrap anchorx="margin"/>
                </v:line>
              </w:pict>
            </w:r>
            <w:r w:rsidRPr="000557FD">
              <w:pict>
                <v:line id="_x0000_s1029" style="position:absolute;left:0;text-align:left;z-index:251658240;mso-position-horizontal-relative:margin;mso-position-vertical-relative:text" from="270.1pt,8.35pt" to="773.6pt,8.35pt" strokeweight="3.1pt">
                  <w10:wrap anchorx="margin"/>
                </v:line>
              </w:pict>
            </w:r>
            <w:r w:rsidRPr="000557FD">
              <w:pict>
                <v:line id="_x0000_s1030" style="position:absolute;left:0;text-align:left;z-index:251658240;mso-position-horizontal-relative:margin;mso-position-vertical-relative:text" from="269.85pt,8.35pt" to="767.6pt,8.35pt" strokeweight="2.9pt">
                  <w10:wrap anchorx="margin"/>
                </v:line>
              </w:pict>
            </w:r>
            <w:r>
              <w:rPr>
                <w:rFonts w:ascii="Times New Roman" w:hAnsi="Times New Roman"/>
                <w:b/>
                <w:bCs/>
                <w:spacing w:val="40"/>
                <w:sz w:val="26"/>
              </w:rPr>
              <w:t>ПОСТАНОВЛЕНИЕ</w:t>
            </w:r>
          </w:p>
        </w:tc>
      </w:tr>
      <w:tr w:rsidR="008661E5" w:rsidTr="00641C86">
        <w:trPr>
          <w:gridBefore w:val="7"/>
          <w:gridAfter w:val="6"/>
          <w:wBefore w:w="4166" w:type="dxa"/>
          <w:wAfter w:w="4122" w:type="dxa"/>
          <w:cantSplit/>
          <w:trHeight w:val="565"/>
        </w:trPr>
        <w:tc>
          <w:tcPr>
            <w:tcW w:w="2613" w:type="dxa"/>
            <w:gridSpan w:val="2"/>
            <w:vMerge/>
            <w:vAlign w:val="center"/>
            <w:hideMark/>
          </w:tcPr>
          <w:p w:rsidR="008661E5" w:rsidRDefault="008661E5" w:rsidP="00641C86">
            <w:pPr>
              <w:spacing w:after="0" w:line="240" w:lineRule="auto"/>
              <w:rPr>
                <w:rFonts w:ascii="Times New Roman" w:hAnsi="Times New Roman"/>
                <w:spacing w:val="40"/>
                <w:sz w:val="26"/>
              </w:rPr>
            </w:pPr>
          </w:p>
        </w:tc>
      </w:tr>
      <w:tr w:rsidR="008661E5" w:rsidTr="00641C86">
        <w:trPr>
          <w:gridBefore w:val="7"/>
          <w:gridAfter w:val="6"/>
          <w:wBefore w:w="4166" w:type="dxa"/>
          <w:wAfter w:w="4122" w:type="dxa"/>
          <w:cantSplit/>
          <w:trHeight w:val="301"/>
        </w:trPr>
        <w:tc>
          <w:tcPr>
            <w:tcW w:w="2613" w:type="dxa"/>
            <w:gridSpan w:val="2"/>
            <w:vMerge/>
            <w:vAlign w:val="center"/>
            <w:hideMark/>
          </w:tcPr>
          <w:p w:rsidR="008661E5" w:rsidRDefault="008661E5" w:rsidP="00641C86">
            <w:pPr>
              <w:spacing w:after="0" w:line="240" w:lineRule="auto"/>
              <w:rPr>
                <w:rFonts w:ascii="Times New Roman" w:hAnsi="Times New Roman"/>
                <w:spacing w:val="40"/>
                <w:sz w:val="26"/>
              </w:rPr>
            </w:pPr>
          </w:p>
        </w:tc>
      </w:tr>
      <w:tr w:rsidR="008661E5" w:rsidTr="00641C86">
        <w:trPr>
          <w:cantSplit/>
          <w:trHeight w:val="80"/>
        </w:trPr>
        <w:tc>
          <w:tcPr>
            <w:tcW w:w="290" w:type="dxa"/>
            <w:gridSpan w:val="2"/>
          </w:tcPr>
          <w:p w:rsidR="008661E5" w:rsidRDefault="008661E5" w:rsidP="00641C86">
            <w:pPr>
              <w:pStyle w:val="1"/>
              <w:spacing w:line="276" w:lineRule="auto"/>
              <w:ind w:firstLine="0"/>
              <w:jc w:val="center"/>
              <w:rPr>
                <w:sz w:val="26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661E5" w:rsidRDefault="008661E5" w:rsidP="008661E5">
            <w:pPr>
              <w:pStyle w:val="1"/>
              <w:spacing w:line="276" w:lineRule="auto"/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«12»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661E5" w:rsidRDefault="008661E5" w:rsidP="008661E5">
            <w:pPr>
              <w:pStyle w:val="1"/>
              <w:spacing w:line="276" w:lineRule="auto"/>
              <w:ind w:firstLine="0"/>
              <w:jc w:val="center"/>
              <w:rPr>
                <w:sz w:val="26"/>
              </w:rPr>
            </w:pPr>
            <w:r>
              <w:rPr>
                <w:sz w:val="26"/>
                <w:lang w:val="tt-RU"/>
              </w:rPr>
              <w:t>март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661E5" w:rsidRDefault="008661E5" w:rsidP="008661E5">
            <w:pPr>
              <w:pStyle w:val="1"/>
              <w:spacing w:line="276" w:lineRule="auto"/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2019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661E5" w:rsidRDefault="008661E5" w:rsidP="00641C86">
            <w:pPr>
              <w:pStyle w:val="1"/>
              <w:spacing w:line="276" w:lineRule="auto"/>
              <w:ind w:firstLine="0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й</w:t>
            </w:r>
            <w:proofErr w:type="spellEnd"/>
          </w:p>
        </w:tc>
        <w:tc>
          <w:tcPr>
            <w:tcW w:w="342" w:type="dxa"/>
          </w:tcPr>
          <w:p w:rsidR="008661E5" w:rsidRDefault="008661E5" w:rsidP="00641C86">
            <w:pPr>
              <w:pStyle w:val="1"/>
              <w:spacing w:line="276" w:lineRule="auto"/>
              <w:ind w:firstLine="0"/>
              <w:jc w:val="center"/>
              <w:rPr>
                <w:sz w:val="26"/>
              </w:rPr>
            </w:pPr>
          </w:p>
        </w:tc>
        <w:tc>
          <w:tcPr>
            <w:tcW w:w="547" w:type="dxa"/>
            <w:hideMark/>
          </w:tcPr>
          <w:p w:rsidR="008661E5" w:rsidRDefault="008661E5" w:rsidP="00641C86">
            <w:pPr>
              <w:pStyle w:val="1"/>
              <w:spacing w:line="276" w:lineRule="auto"/>
              <w:ind w:firstLine="0"/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№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661E5" w:rsidRDefault="008661E5" w:rsidP="008661E5">
            <w:pPr>
              <w:pStyle w:val="1"/>
              <w:spacing w:line="276" w:lineRule="auto"/>
              <w:ind w:firstLine="0"/>
              <w:rPr>
                <w:sz w:val="26"/>
              </w:rPr>
            </w:pPr>
            <w:r>
              <w:rPr>
                <w:sz w:val="26"/>
              </w:rPr>
              <w:t>13/1</w:t>
            </w:r>
          </w:p>
        </w:tc>
        <w:tc>
          <w:tcPr>
            <w:tcW w:w="350" w:type="dxa"/>
          </w:tcPr>
          <w:p w:rsidR="008661E5" w:rsidRDefault="008661E5" w:rsidP="00641C86">
            <w:pPr>
              <w:pStyle w:val="1"/>
              <w:spacing w:line="276" w:lineRule="auto"/>
              <w:ind w:firstLine="0"/>
              <w:jc w:val="center"/>
              <w:rPr>
                <w:sz w:val="26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661E5" w:rsidRDefault="008661E5" w:rsidP="008661E5">
            <w:pPr>
              <w:pStyle w:val="1"/>
              <w:spacing w:line="276" w:lineRule="auto"/>
              <w:ind w:firstLine="0"/>
              <w:rPr>
                <w:sz w:val="26"/>
              </w:rPr>
            </w:pPr>
            <w:r>
              <w:rPr>
                <w:sz w:val="26"/>
              </w:rPr>
              <w:t>«12»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661E5" w:rsidRDefault="008661E5" w:rsidP="008661E5">
            <w:pPr>
              <w:pStyle w:val="1"/>
              <w:spacing w:line="276" w:lineRule="auto"/>
              <w:ind w:firstLine="0"/>
              <w:rPr>
                <w:sz w:val="26"/>
              </w:rPr>
            </w:pPr>
            <w:r>
              <w:rPr>
                <w:sz w:val="26"/>
              </w:rPr>
              <w:t>марта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661E5" w:rsidRDefault="008661E5" w:rsidP="008661E5">
            <w:pPr>
              <w:pStyle w:val="1"/>
              <w:spacing w:line="276" w:lineRule="auto"/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2019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661E5" w:rsidRDefault="008661E5" w:rsidP="00641C86">
            <w:pPr>
              <w:pStyle w:val="1"/>
              <w:spacing w:line="276" w:lineRule="auto"/>
              <w:ind w:firstLine="0"/>
              <w:jc w:val="center"/>
              <w:rPr>
                <w:sz w:val="26"/>
              </w:rPr>
            </w:pPr>
            <w:r>
              <w:rPr>
                <w:sz w:val="26"/>
              </w:rPr>
              <w:t>г</w:t>
            </w:r>
          </w:p>
        </w:tc>
        <w:tc>
          <w:tcPr>
            <w:tcW w:w="313" w:type="dxa"/>
          </w:tcPr>
          <w:p w:rsidR="008661E5" w:rsidRDefault="008661E5" w:rsidP="00641C86">
            <w:pPr>
              <w:pStyle w:val="1"/>
              <w:spacing w:line="276" w:lineRule="auto"/>
              <w:ind w:firstLine="0"/>
              <w:jc w:val="center"/>
              <w:rPr>
                <w:sz w:val="26"/>
              </w:rPr>
            </w:pPr>
          </w:p>
        </w:tc>
      </w:tr>
    </w:tbl>
    <w:p w:rsidR="008661E5" w:rsidRDefault="008661E5" w:rsidP="008661E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661E5" w:rsidRPr="008661E5" w:rsidRDefault="008661E5" w:rsidP="008661E5">
      <w:pPr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proofErr w:type="gramStart"/>
      <w:r w:rsidRPr="008661E5">
        <w:rPr>
          <w:rFonts w:ascii="Times New Roman" w:hAnsi="Times New Roman" w:cs="Times New Roman"/>
          <w:b/>
          <w:sz w:val="26"/>
          <w:szCs w:val="26"/>
        </w:rPr>
        <w:t xml:space="preserve">О внесении дополнений в Перечень кодов подвидов по видам доходов, по видам доходов, главными администраторами, которых  являются органы местного самоуправления сельского поселения </w:t>
      </w:r>
      <w:r>
        <w:rPr>
          <w:rFonts w:ascii="Times New Roman" w:hAnsi="Times New Roman" w:cs="Times New Roman"/>
          <w:b/>
          <w:sz w:val="26"/>
          <w:szCs w:val="26"/>
        </w:rPr>
        <w:t>Горьковский</w:t>
      </w:r>
      <w:r w:rsidRPr="008661E5">
        <w:rPr>
          <w:rFonts w:ascii="Times New Roman" w:hAnsi="Times New Roman" w:cs="Times New Roman"/>
          <w:b/>
          <w:sz w:val="26"/>
          <w:szCs w:val="26"/>
        </w:rPr>
        <w:t xml:space="preserve"> сельсовет муниципального района </w:t>
      </w:r>
      <w:proofErr w:type="spellStart"/>
      <w:r w:rsidRPr="008661E5">
        <w:rPr>
          <w:rFonts w:ascii="Times New Roman" w:hAnsi="Times New Roman" w:cs="Times New Roman"/>
          <w:b/>
          <w:sz w:val="26"/>
          <w:szCs w:val="26"/>
        </w:rPr>
        <w:t>Кушнаренковский</w:t>
      </w:r>
      <w:proofErr w:type="spellEnd"/>
      <w:r w:rsidRPr="008661E5">
        <w:rPr>
          <w:rFonts w:ascii="Times New Roman" w:hAnsi="Times New Roman" w:cs="Times New Roman"/>
          <w:b/>
          <w:sz w:val="26"/>
          <w:szCs w:val="26"/>
        </w:rPr>
        <w:t xml:space="preserve">  район Республики Башкортостан утвержденного </w:t>
      </w:r>
      <w:r w:rsidRPr="008661E5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 xml:space="preserve">Постановлением главы администрации сельского поселения </w:t>
      </w:r>
      <w:r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>Горьковский</w:t>
      </w:r>
      <w:r w:rsidRPr="008661E5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 xml:space="preserve"> сельсовет муниципального района </w:t>
      </w:r>
      <w:proofErr w:type="spellStart"/>
      <w:r w:rsidRPr="008661E5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>Кушнаренковский</w:t>
      </w:r>
      <w:proofErr w:type="spellEnd"/>
      <w:r w:rsidRPr="008661E5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 xml:space="preserve"> район Республики Башкортостан №</w:t>
      </w:r>
      <w:r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>96</w:t>
      </w:r>
      <w:r w:rsidRPr="008661E5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 xml:space="preserve"> от </w:t>
      </w:r>
      <w:r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>21</w:t>
      </w:r>
      <w:r w:rsidRPr="008661E5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 xml:space="preserve"> декабря 2018 года «</w:t>
      </w:r>
      <w:r w:rsidRPr="008661E5">
        <w:rPr>
          <w:rFonts w:ascii="Times New Roman" w:hAnsi="Times New Roman" w:cs="Times New Roman"/>
          <w:b/>
          <w:color w:val="000000"/>
          <w:sz w:val="26"/>
          <w:szCs w:val="26"/>
        </w:rPr>
        <w:t>Об утверждении перечня кодов подвидов по видам доходов, по видам</w:t>
      </w:r>
      <w:proofErr w:type="gramEnd"/>
      <w:r w:rsidRPr="008661E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доходов, главными администраторами, которых  являются органы местного самоуправления сельского поселения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Горьковский</w:t>
      </w:r>
      <w:r w:rsidRPr="008661E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сельсовет муниципального района </w:t>
      </w:r>
      <w:proofErr w:type="spellStart"/>
      <w:r w:rsidRPr="008661E5">
        <w:rPr>
          <w:rFonts w:ascii="Times New Roman" w:hAnsi="Times New Roman" w:cs="Times New Roman"/>
          <w:b/>
          <w:color w:val="000000"/>
          <w:sz w:val="26"/>
          <w:szCs w:val="26"/>
        </w:rPr>
        <w:t>Кушнаренковский</w:t>
      </w:r>
      <w:proofErr w:type="spellEnd"/>
      <w:r w:rsidRPr="008661E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район Республики Башкортостан»</w:t>
      </w:r>
    </w:p>
    <w:p w:rsidR="008661E5" w:rsidRPr="008661E5" w:rsidRDefault="008661E5" w:rsidP="008661E5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661E5" w:rsidRPr="008661E5" w:rsidRDefault="008661E5" w:rsidP="008661E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61E5">
        <w:rPr>
          <w:rFonts w:ascii="Times New Roman" w:hAnsi="Times New Roman" w:cs="Times New Roman"/>
          <w:sz w:val="26"/>
          <w:szCs w:val="26"/>
        </w:rPr>
        <w:t xml:space="preserve">В соответствии с Бюджетным кодексом Российской Федерации, Федеральным законом «О бюджетной классификации Российской Федерации»,  </w:t>
      </w:r>
    </w:p>
    <w:p w:rsidR="008661E5" w:rsidRPr="008661E5" w:rsidRDefault="008661E5" w:rsidP="008661E5">
      <w:pPr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8661E5">
        <w:rPr>
          <w:rFonts w:ascii="Times New Roman" w:hAnsi="Times New Roman" w:cs="Times New Roman"/>
          <w:sz w:val="26"/>
          <w:szCs w:val="26"/>
        </w:rPr>
        <w:t xml:space="preserve"> </w:t>
      </w:r>
      <w:r w:rsidRPr="008661E5">
        <w:rPr>
          <w:rFonts w:ascii="Times New Roman" w:hAnsi="Times New Roman" w:cs="Times New Roman"/>
          <w:b/>
          <w:color w:val="000000"/>
          <w:sz w:val="26"/>
          <w:szCs w:val="26"/>
        </w:rPr>
        <w:t>ПОСТАНОВЛЯЮ:</w:t>
      </w:r>
    </w:p>
    <w:p w:rsidR="008661E5" w:rsidRPr="008661E5" w:rsidRDefault="008661E5" w:rsidP="008661E5">
      <w:pPr>
        <w:widowControl w:val="0"/>
        <w:shd w:val="clear" w:color="auto" w:fill="FFFFFF"/>
        <w:autoSpaceDE w:val="0"/>
        <w:autoSpaceDN w:val="0"/>
        <w:adjustRightInd w:val="0"/>
        <w:spacing w:before="120" w:line="322" w:lineRule="exact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proofErr w:type="gramStart"/>
      <w:r w:rsidRPr="008661E5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1.Внести дополнения в Перечень кодов подвидов по видам доходов, по видам доходов, главными администраторами, которых  являются органы местного самоуправления сельского поселения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Горьковский</w:t>
      </w:r>
      <w:r w:rsidRPr="008661E5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сельсовет муниципального района </w:t>
      </w:r>
      <w:proofErr w:type="spellStart"/>
      <w:r w:rsidRPr="008661E5">
        <w:rPr>
          <w:rFonts w:ascii="Times New Roman" w:hAnsi="Times New Roman" w:cs="Times New Roman"/>
          <w:color w:val="000000"/>
          <w:spacing w:val="-1"/>
          <w:sz w:val="26"/>
          <w:szCs w:val="26"/>
        </w:rPr>
        <w:t>Кушнаренковский</w:t>
      </w:r>
      <w:proofErr w:type="spellEnd"/>
      <w:r w:rsidRPr="008661E5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 район Республики Башкортостан утвержденного Постановлением главы администрации сельского поселения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Горьковский</w:t>
      </w:r>
      <w:r w:rsidRPr="008661E5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сельсовет муниципального района </w:t>
      </w:r>
      <w:proofErr w:type="spellStart"/>
      <w:r w:rsidRPr="008661E5">
        <w:rPr>
          <w:rFonts w:ascii="Times New Roman" w:hAnsi="Times New Roman" w:cs="Times New Roman"/>
          <w:color w:val="000000"/>
          <w:spacing w:val="-1"/>
          <w:sz w:val="26"/>
          <w:szCs w:val="26"/>
        </w:rPr>
        <w:t>Кушнаренковский</w:t>
      </w:r>
      <w:proofErr w:type="spellEnd"/>
      <w:r w:rsidRPr="008661E5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район Республики Башкортостан №</w:t>
      </w:r>
      <w:r w:rsidR="00022A4F">
        <w:rPr>
          <w:rFonts w:ascii="Times New Roman" w:hAnsi="Times New Roman" w:cs="Times New Roman"/>
          <w:color w:val="000000"/>
          <w:spacing w:val="-1"/>
          <w:sz w:val="26"/>
          <w:szCs w:val="26"/>
        </w:rPr>
        <w:t>96</w:t>
      </w:r>
      <w:r w:rsidRPr="008661E5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от </w:t>
      </w:r>
      <w:r w:rsidR="00022A4F">
        <w:rPr>
          <w:rFonts w:ascii="Times New Roman" w:hAnsi="Times New Roman" w:cs="Times New Roman"/>
          <w:color w:val="000000"/>
          <w:spacing w:val="-1"/>
          <w:sz w:val="26"/>
          <w:szCs w:val="26"/>
        </w:rPr>
        <w:t>21</w:t>
      </w:r>
      <w:r w:rsidRPr="008661E5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декабря 2018 года «Об утверждении перечня кодов подвидов по видам доходов, по видам</w:t>
      </w:r>
      <w:proofErr w:type="gramEnd"/>
      <w:r w:rsidRPr="008661E5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доходов, главными администраторами, которых  являются органы местного самоуправления сельского поселения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Горьковский</w:t>
      </w:r>
      <w:r w:rsidRPr="008661E5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сельсовет муниципального района </w:t>
      </w:r>
      <w:proofErr w:type="spellStart"/>
      <w:r w:rsidRPr="008661E5">
        <w:rPr>
          <w:rFonts w:ascii="Times New Roman" w:hAnsi="Times New Roman" w:cs="Times New Roman"/>
          <w:color w:val="000000"/>
          <w:spacing w:val="-1"/>
          <w:sz w:val="26"/>
          <w:szCs w:val="26"/>
        </w:rPr>
        <w:t>Кушнаренковский</w:t>
      </w:r>
      <w:proofErr w:type="spellEnd"/>
      <w:r w:rsidRPr="008661E5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 район Республики Башкортостан»</w:t>
      </w:r>
      <w:r w:rsidRPr="008661E5">
        <w:rPr>
          <w:rFonts w:ascii="Times New Roman" w:hAnsi="Times New Roman" w:cs="Times New Roman"/>
          <w:color w:val="000000"/>
          <w:spacing w:val="-2"/>
          <w:sz w:val="26"/>
          <w:szCs w:val="26"/>
        </w:rPr>
        <w:t>, включить следующие коды</w:t>
      </w:r>
      <w:r w:rsidRPr="008661E5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8661E5" w:rsidRPr="008661E5" w:rsidRDefault="008661E5" w:rsidP="008661E5">
      <w:pPr>
        <w:widowControl w:val="0"/>
        <w:shd w:val="clear" w:color="auto" w:fill="FFFFFF"/>
        <w:autoSpaceDE w:val="0"/>
        <w:autoSpaceDN w:val="0"/>
        <w:adjustRightInd w:val="0"/>
        <w:spacing w:before="120" w:line="322" w:lineRule="exact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911"/>
      </w:tblGrid>
      <w:tr w:rsidR="008661E5" w:rsidRPr="008661E5" w:rsidTr="00641C8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E5" w:rsidRPr="008661E5" w:rsidRDefault="008661E5" w:rsidP="00866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1E5" w:rsidRPr="008661E5" w:rsidRDefault="008661E5" w:rsidP="00866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1E5">
              <w:rPr>
                <w:rFonts w:ascii="Times New Roman" w:hAnsi="Times New Roman" w:cs="Times New Roman"/>
                <w:sz w:val="20"/>
                <w:szCs w:val="20"/>
              </w:rPr>
              <w:t>7231 150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E5" w:rsidRPr="008661E5" w:rsidRDefault="008661E5" w:rsidP="00866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1E5" w:rsidRPr="008661E5" w:rsidRDefault="008661E5" w:rsidP="00866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1E5">
              <w:rPr>
                <w:rFonts w:ascii="Times New Roman" w:hAnsi="Times New Roman" w:cs="Times New Roman"/>
                <w:sz w:val="20"/>
                <w:szCs w:val="20"/>
              </w:rPr>
              <w:t>Мероприятия по модернизации систем наружного освещения населенных пунктов Республики Башкортостан</w:t>
            </w:r>
          </w:p>
          <w:p w:rsidR="008661E5" w:rsidRPr="008661E5" w:rsidRDefault="008661E5" w:rsidP="00866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1E5" w:rsidRPr="008661E5" w:rsidTr="00641C8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E5" w:rsidRPr="008661E5" w:rsidRDefault="008661E5" w:rsidP="00866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1E5" w:rsidRPr="008661E5" w:rsidRDefault="008661E5" w:rsidP="00866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1E5">
              <w:rPr>
                <w:rFonts w:ascii="Times New Roman" w:hAnsi="Times New Roman" w:cs="Times New Roman"/>
                <w:sz w:val="20"/>
                <w:szCs w:val="20"/>
              </w:rPr>
              <w:t>5497 150</w:t>
            </w:r>
          </w:p>
          <w:p w:rsidR="008661E5" w:rsidRPr="008661E5" w:rsidRDefault="008661E5" w:rsidP="00866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E5" w:rsidRPr="008661E5" w:rsidRDefault="008661E5" w:rsidP="00866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1E5" w:rsidRPr="008661E5" w:rsidRDefault="008661E5" w:rsidP="00866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1E5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</w:tr>
      <w:tr w:rsidR="008661E5" w:rsidRPr="008661E5" w:rsidTr="00641C8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E5" w:rsidRPr="008661E5" w:rsidRDefault="008661E5" w:rsidP="00866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1E5" w:rsidRPr="008661E5" w:rsidRDefault="008661E5" w:rsidP="00866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1E5">
              <w:rPr>
                <w:rFonts w:ascii="Times New Roman" w:hAnsi="Times New Roman" w:cs="Times New Roman"/>
                <w:sz w:val="20"/>
                <w:szCs w:val="20"/>
              </w:rPr>
              <w:t>5675 150</w:t>
            </w:r>
          </w:p>
          <w:p w:rsidR="008661E5" w:rsidRPr="008661E5" w:rsidRDefault="008661E5" w:rsidP="00866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E5" w:rsidRPr="008661E5" w:rsidRDefault="008661E5" w:rsidP="00866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1E5" w:rsidRPr="008661E5" w:rsidRDefault="008661E5" w:rsidP="00866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1E5">
              <w:rPr>
                <w:rFonts w:ascii="Times New Roman" w:hAnsi="Times New Roman" w:cs="Times New Roman"/>
                <w:sz w:val="20"/>
                <w:szCs w:val="20"/>
              </w:rPr>
              <w:t>Улучшение жилищных условий граждан, проживающих в сельской местности, в том числе молодых семей и молодых специалистов</w:t>
            </w:r>
          </w:p>
          <w:p w:rsidR="008661E5" w:rsidRPr="008661E5" w:rsidRDefault="008661E5" w:rsidP="00866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1E5" w:rsidRPr="008661E5" w:rsidTr="00641C8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E5" w:rsidRPr="008661E5" w:rsidRDefault="008661E5" w:rsidP="00866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1E5" w:rsidRPr="008661E5" w:rsidRDefault="008661E5" w:rsidP="00866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1E5">
              <w:rPr>
                <w:rFonts w:ascii="Times New Roman" w:hAnsi="Times New Roman" w:cs="Times New Roman"/>
                <w:sz w:val="20"/>
                <w:szCs w:val="20"/>
              </w:rPr>
              <w:t>7220 150</w:t>
            </w:r>
          </w:p>
          <w:p w:rsidR="008661E5" w:rsidRPr="008661E5" w:rsidRDefault="008661E5" w:rsidP="00866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E5" w:rsidRPr="008661E5" w:rsidRDefault="008661E5" w:rsidP="00866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1E5" w:rsidRPr="008661E5" w:rsidRDefault="008661E5" w:rsidP="00866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1E5">
              <w:rPr>
                <w:rFonts w:ascii="Times New Roman" w:hAnsi="Times New Roman" w:cs="Times New Roman"/>
                <w:sz w:val="20"/>
                <w:szCs w:val="20"/>
              </w:rPr>
              <w:t>Предоставление социальных выплат молодым семьям на приобретение (строительство) жилого помещения</w:t>
            </w:r>
          </w:p>
        </w:tc>
      </w:tr>
      <w:tr w:rsidR="008661E5" w:rsidRPr="008661E5" w:rsidTr="00641C8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E5" w:rsidRPr="008661E5" w:rsidRDefault="008661E5" w:rsidP="00866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1E5" w:rsidRPr="008661E5" w:rsidRDefault="008661E5" w:rsidP="00866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1E5">
              <w:rPr>
                <w:rFonts w:ascii="Times New Roman" w:hAnsi="Times New Roman" w:cs="Times New Roman"/>
                <w:sz w:val="20"/>
                <w:szCs w:val="20"/>
              </w:rPr>
              <w:t>7221 150</w:t>
            </w:r>
          </w:p>
          <w:p w:rsidR="008661E5" w:rsidRPr="008661E5" w:rsidRDefault="008661E5" w:rsidP="00866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E5" w:rsidRPr="008661E5" w:rsidRDefault="008661E5" w:rsidP="00866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1E5" w:rsidRPr="008661E5" w:rsidRDefault="008661E5" w:rsidP="00866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1E5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Предоставление социальных выплат молодым семьям при рождении (усыновлении) ребенка (детей)</w:t>
            </w:r>
          </w:p>
          <w:p w:rsidR="008661E5" w:rsidRPr="008661E5" w:rsidRDefault="008661E5" w:rsidP="00866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1E5" w:rsidRPr="008661E5" w:rsidTr="00641C8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E5" w:rsidRPr="008661E5" w:rsidRDefault="008661E5" w:rsidP="00866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1E5" w:rsidRPr="008661E5" w:rsidRDefault="008661E5" w:rsidP="00866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1E5">
              <w:rPr>
                <w:rFonts w:ascii="Times New Roman" w:hAnsi="Times New Roman" w:cs="Times New Roman"/>
                <w:sz w:val="20"/>
                <w:szCs w:val="20"/>
              </w:rPr>
              <w:t>7222 150</w:t>
            </w:r>
          </w:p>
          <w:p w:rsidR="008661E5" w:rsidRPr="008661E5" w:rsidRDefault="008661E5" w:rsidP="00866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E5" w:rsidRPr="008661E5" w:rsidRDefault="008661E5" w:rsidP="00866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1E5" w:rsidRPr="008661E5" w:rsidRDefault="008661E5" w:rsidP="008661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661E5">
              <w:rPr>
                <w:rFonts w:ascii="Times New Roman" w:hAnsi="Times New Roman" w:cs="Times New Roman"/>
                <w:sz w:val="20"/>
                <w:szCs w:val="20"/>
              </w:rPr>
              <w:t>Улучшение жилищных условий граждан, проживающих в сельской местности</w:t>
            </w:r>
          </w:p>
        </w:tc>
      </w:tr>
    </w:tbl>
    <w:p w:rsidR="008661E5" w:rsidRPr="008661E5" w:rsidRDefault="008661E5" w:rsidP="008661E5">
      <w:pPr>
        <w:spacing w:after="0" w:line="240" w:lineRule="auto"/>
        <w:rPr>
          <w:rFonts w:ascii="Times New Roman" w:hAnsi="Times New Roman" w:cs="Times New Roman"/>
        </w:rPr>
      </w:pPr>
    </w:p>
    <w:p w:rsidR="008661E5" w:rsidRPr="008661E5" w:rsidRDefault="008661E5" w:rsidP="008661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pacing w:val="-1"/>
          <w:sz w:val="26"/>
          <w:szCs w:val="26"/>
        </w:rPr>
      </w:pPr>
    </w:p>
    <w:p w:rsidR="008661E5" w:rsidRDefault="008661E5" w:rsidP="008661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8661E5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       2.</w:t>
      </w:r>
      <w:proofErr w:type="gramStart"/>
      <w:r w:rsidRPr="008661E5">
        <w:rPr>
          <w:rFonts w:ascii="Times New Roman" w:hAnsi="Times New Roman" w:cs="Times New Roman"/>
          <w:color w:val="000000"/>
          <w:spacing w:val="-1"/>
          <w:sz w:val="26"/>
          <w:szCs w:val="26"/>
        </w:rPr>
        <w:t>Контроль за</w:t>
      </w:r>
      <w:proofErr w:type="gramEnd"/>
      <w:r w:rsidRPr="008661E5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исполнением настоящего постановления оставляю за собой.</w:t>
      </w:r>
    </w:p>
    <w:p w:rsidR="008661E5" w:rsidRPr="008661E5" w:rsidRDefault="008661E5" w:rsidP="008661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8661E5" w:rsidRPr="008661E5" w:rsidRDefault="008661E5" w:rsidP="008661E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661E5" w:rsidRPr="008661E5" w:rsidRDefault="008661E5" w:rsidP="008661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61E5">
        <w:rPr>
          <w:rFonts w:ascii="Times New Roman" w:hAnsi="Times New Roman" w:cs="Times New Roman"/>
          <w:sz w:val="26"/>
          <w:szCs w:val="26"/>
        </w:rPr>
        <w:t xml:space="preserve">Глава сельского поселения </w:t>
      </w:r>
    </w:p>
    <w:p w:rsidR="008661E5" w:rsidRPr="008661E5" w:rsidRDefault="008661E5" w:rsidP="008661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Горьковский</w:t>
      </w:r>
      <w:r w:rsidRPr="008661E5">
        <w:rPr>
          <w:rFonts w:ascii="Times New Roman" w:hAnsi="Times New Roman" w:cs="Times New Roman"/>
          <w:sz w:val="26"/>
          <w:szCs w:val="26"/>
        </w:rPr>
        <w:t xml:space="preserve"> сельсовет </w:t>
      </w:r>
    </w:p>
    <w:p w:rsidR="008661E5" w:rsidRPr="008661E5" w:rsidRDefault="008661E5" w:rsidP="008661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61E5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</w:p>
    <w:p w:rsidR="008661E5" w:rsidRPr="008661E5" w:rsidRDefault="008661E5" w:rsidP="008661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661E5">
        <w:rPr>
          <w:rFonts w:ascii="Times New Roman" w:hAnsi="Times New Roman" w:cs="Times New Roman"/>
          <w:sz w:val="26"/>
          <w:szCs w:val="26"/>
        </w:rPr>
        <w:t>Кушнаренковский</w:t>
      </w:r>
      <w:proofErr w:type="spellEnd"/>
      <w:r w:rsidRPr="008661E5">
        <w:rPr>
          <w:rFonts w:ascii="Times New Roman" w:hAnsi="Times New Roman" w:cs="Times New Roman"/>
          <w:sz w:val="26"/>
          <w:szCs w:val="26"/>
        </w:rPr>
        <w:t xml:space="preserve"> район </w:t>
      </w:r>
    </w:p>
    <w:p w:rsidR="008661E5" w:rsidRPr="008661E5" w:rsidRDefault="008661E5" w:rsidP="008661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61E5">
        <w:rPr>
          <w:rFonts w:ascii="Times New Roman" w:hAnsi="Times New Roman" w:cs="Times New Roman"/>
          <w:sz w:val="26"/>
          <w:szCs w:val="26"/>
        </w:rPr>
        <w:t xml:space="preserve">Республики Башкортостан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Д.И.Шарафеев</w:t>
      </w:r>
      <w:proofErr w:type="spellEnd"/>
    </w:p>
    <w:p w:rsidR="008661E5" w:rsidRPr="008661E5" w:rsidRDefault="008661E5" w:rsidP="008661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570AE" w:rsidRPr="008661E5" w:rsidRDefault="004570AE">
      <w:pPr>
        <w:rPr>
          <w:rFonts w:ascii="Times New Roman" w:hAnsi="Times New Roman" w:cs="Times New Roman"/>
        </w:rPr>
      </w:pPr>
    </w:p>
    <w:sectPr w:rsidR="004570AE" w:rsidRPr="00866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61E5"/>
    <w:rsid w:val="00022A4F"/>
    <w:rsid w:val="004570AE"/>
    <w:rsid w:val="00866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661E5"/>
    <w:pPr>
      <w:keepNext/>
      <w:spacing w:after="0" w:line="240" w:lineRule="auto"/>
      <w:ind w:firstLine="567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8661E5"/>
    <w:pPr>
      <w:keepNext/>
      <w:spacing w:after="0" w:line="240" w:lineRule="auto"/>
      <w:jc w:val="center"/>
      <w:outlineLvl w:val="2"/>
    </w:pPr>
    <w:rPr>
      <w:rFonts w:ascii="Bash" w:eastAsia="Times New Roman" w:hAnsi="Bash" w:cs="Times New Roman"/>
      <w:b/>
      <w:cap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61E5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8661E5"/>
    <w:rPr>
      <w:rFonts w:ascii="Bash" w:eastAsia="Times New Roman" w:hAnsi="Bash" w:cs="Times New Roman"/>
      <w:b/>
      <w:caps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8661E5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661E5"/>
    <w:rPr>
      <w:rFonts w:ascii="Calibri" w:eastAsia="Times New Roman" w:hAnsi="Calibri" w:cs="Times New Roman"/>
    </w:rPr>
  </w:style>
  <w:style w:type="paragraph" w:styleId="31">
    <w:name w:val="Body Text 3"/>
    <w:basedOn w:val="a"/>
    <w:link w:val="32"/>
    <w:uiPriority w:val="99"/>
    <w:semiHidden/>
    <w:unhideWhenUsed/>
    <w:rsid w:val="008661E5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661E5"/>
    <w:rPr>
      <w:rFonts w:ascii="Calibri" w:eastAsia="Times New Roman" w:hAnsi="Calibri"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866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1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421</Words>
  <Characters>2404</Characters>
  <Application>Microsoft Office Word</Application>
  <DocSecurity>0</DocSecurity>
  <Lines>20</Lines>
  <Paragraphs>5</Paragraphs>
  <ScaleCrop>false</ScaleCrop>
  <Company/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2019-03-13T07:03:00Z</dcterms:created>
  <dcterms:modified xsi:type="dcterms:W3CDTF">2019-03-13T07:12:00Z</dcterms:modified>
</cp:coreProperties>
</file>